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F5" w:rsidRDefault="004A45F5" w:rsidP="0063379F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4A45F5" w:rsidRDefault="004A45F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3379F" w:rsidRPr="0068485A" w:rsidRDefault="0063379F" w:rsidP="0063379F">
      <w:pPr>
        <w:ind w:left="5580"/>
        <w:jc w:val="right"/>
        <w:rPr>
          <w:rFonts w:cs="Times New Roman"/>
        </w:rPr>
      </w:pPr>
      <w:r w:rsidRPr="0068485A">
        <w:rPr>
          <w:rFonts w:cs="Times New Roman"/>
        </w:rPr>
        <w:t>УТВЕРЖДАЮ:</w:t>
      </w:r>
    </w:p>
    <w:p w:rsidR="0063379F" w:rsidRPr="0068485A" w:rsidRDefault="0063379F" w:rsidP="0063379F">
      <w:pPr>
        <w:ind w:left="5580"/>
        <w:jc w:val="right"/>
        <w:rPr>
          <w:rFonts w:cs="Times New Roman"/>
        </w:rPr>
      </w:pPr>
      <w:r w:rsidRPr="0068485A">
        <w:rPr>
          <w:rFonts w:cs="Times New Roman"/>
        </w:rPr>
        <w:t xml:space="preserve">Директор </w:t>
      </w:r>
    </w:p>
    <w:p w:rsidR="0063379F" w:rsidRPr="0068485A" w:rsidRDefault="0063379F" w:rsidP="0063379F">
      <w:pPr>
        <w:jc w:val="right"/>
        <w:rPr>
          <w:rFonts w:cs="Times New Roman"/>
        </w:rPr>
      </w:pPr>
      <w:r>
        <w:rPr>
          <w:rFonts w:cs="Times New Roman"/>
        </w:rPr>
        <w:t>М</w:t>
      </w:r>
      <w:r w:rsidRPr="0068485A">
        <w:rPr>
          <w:rFonts w:cs="Times New Roman"/>
        </w:rPr>
        <w:t>ОУ «</w:t>
      </w:r>
      <w:r>
        <w:rPr>
          <w:rFonts w:cs="Times New Roman"/>
        </w:rPr>
        <w:t>Гимназия иностранных языков</w:t>
      </w:r>
      <w:r w:rsidRPr="0068485A">
        <w:rPr>
          <w:rFonts w:cs="Times New Roman"/>
        </w:rPr>
        <w:t>»</w:t>
      </w:r>
      <w:r>
        <w:rPr>
          <w:rFonts w:cs="Times New Roman"/>
        </w:rPr>
        <w:t xml:space="preserve"> г.Ухты</w:t>
      </w:r>
    </w:p>
    <w:p w:rsidR="0063379F" w:rsidRPr="0068485A" w:rsidRDefault="0063379F" w:rsidP="0063379F">
      <w:pPr>
        <w:ind w:left="5580"/>
        <w:jc w:val="right"/>
        <w:rPr>
          <w:rFonts w:cs="Times New Roman"/>
        </w:rPr>
      </w:pPr>
      <w:r w:rsidRPr="0068485A">
        <w:rPr>
          <w:rFonts w:cs="Times New Roman"/>
        </w:rPr>
        <w:t>____________</w:t>
      </w:r>
      <w:r w:rsidR="000F757B">
        <w:rPr>
          <w:rFonts w:cs="Times New Roman"/>
        </w:rPr>
        <w:t>Н.А.Исакова</w:t>
      </w:r>
    </w:p>
    <w:p w:rsidR="0063379F" w:rsidRPr="0068485A" w:rsidRDefault="0063379F" w:rsidP="0063379F">
      <w:pPr>
        <w:ind w:left="5580"/>
        <w:jc w:val="right"/>
        <w:rPr>
          <w:rFonts w:cs="Times New Roman"/>
        </w:rPr>
      </w:pPr>
      <w:r w:rsidRPr="0068485A">
        <w:rPr>
          <w:rFonts w:cs="Times New Roman"/>
        </w:rPr>
        <w:t xml:space="preserve">от </w:t>
      </w:r>
      <w:r w:rsidR="000F757B">
        <w:rPr>
          <w:rFonts w:cs="Times New Roman"/>
        </w:rPr>
        <w:t>21.10.2024</w:t>
      </w:r>
      <w:r w:rsidRPr="0068485A">
        <w:rPr>
          <w:rFonts w:cs="Times New Roman"/>
        </w:rPr>
        <w:t xml:space="preserve"> </w:t>
      </w:r>
      <w:r>
        <w:rPr>
          <w:rFonts w:cs="Times New Roman"/>
        </w:rPr>
        <w:t>г.</w:t>
      </w: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0C66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</w:t>
      </w: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0C66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0C66">
        <w:rPr>
          <w:rFonts w:eastAsiaTheme="minorHAnsi"/>
          <w:b/>
          <w:bCs/>
          <w:sz w:val="28"/>
          <w:szCs w:val="28"/>
          <w:lang w:eastAsia="en-US"/>
        </w:rPr>
        <w:t>«</w:t>
      </w:r>
      <w:r>
        <w:rPr>
          <w:rFonts w:eastAsiaTheme="minorHAnsi"/>
          <w:b/>
          <w:bCs/>
          <w:sz w:val="28"/>
          <w:szCs w:val="28"/>
          <w:lang w:eastAsia="en-US"/>
        </w:rPr>
        <w:t>Гимназия иностранных языков</w:t>
      </w:r>
      <w:r w:rsidRPr="004A0C66">
        <w:rPr>
          <w:rFonts w:eastAsiaTheme="minorHAnsi"/>
          <w:b/>
          <w:bCs/>
          <w:sz w:val="28"/>
          <w:szCs w:val="28"/>
          <w:lang w:eastAsia="en-US"/>
        </w:rPr>
        <w:t>»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г. Ухты</w:t>
      </w: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63379F" w:rsidRDefault="0063379F" w:rsidP="0063379F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для организации отдыха детей и их оздоровления</w:t>
      </w: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  <w:r w:rsidRPr="005B552A">
        <w:rPr>
          <w:rFonts w:eastAsiaTheme="minorHAnsi"/>
          <w:bCs/>
          <w:sz w:val="28"/>
          <w:szCs w:val="28"/>
          <w:lang w:eastAsia="en-US"/>
        </w:rPr>
        <w:t>Л.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B552A">
        <w:rPr>
          <w:rFonts w:eastAsiaTheme="minorHAnsi"/>
          <w:bCs/>
          <w:sz w:val="28"/>
          <w:szCs w:val="28"/>
          <w:lang w:eastAsia="en-US"/>
        </w:rPr>
        <w:t>А.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B552A">
        <w:rPr>
          <w:rFonts w:eastAsiaTheme="minorHAnsi"/>
          <w:bCs/>
          <w:sz w:val="28"/>
          <w:szCs w:val="28"/>
          <w:lang w:eastAsia="en-US"/>
        </w:rPr>
        <w:t>Беляева</w:t>
      </w:r>
      <w:r>
        <w:rPr>
          <w:rFonts w:eastAsiaTheme="minorHAnsi"/>
          <w:bCs/>
          <w:sz w:val="28"/>
          <w:szCs w:val="28"/>
          <w:lang w:eastAsia="en-US"/>
        </w:rPr>
        <w:t>, заместитель директора,</w:t>
      </w:r>
    </w:p>
    <w:p w:rsidR="0063379F" w:rsidRDefault="000F757B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Челпанова О.А., начальник лагеря</w:t>
      </w:r>
      <w:r w:rsidR="0063379F">
        <w:rPr>
          <w:rFonts w:eastAsiaTheme="minorHAnsi"/>
          <w:bCs/>
          <w:sz w:val="28"/>
          <w:szCs w:val="28"/>
          <w:lang w:eastAsia="en-US"/>
        </w:rPr>
        <w:t>,</w:t>
      </w:r>
    </w:p>
    <w:p w:rsidR="0063379F" w:rsidRDefault="000F757B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В.А. Федорова</w:t>
      </w:r>
      <w:r w:rsidR="0063379F">
        <w:rPr>
          <w:rFonts w:eastAsiaTheme="minorHAnsi"/>
          <w:bCs/>
          <w:sz w:val="28"/>
          <w:szCs w:val="28"/>
          <w:lang w:eastAsia="en-US"/>
        </w:rPr>
        <w:t>, воспитатель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</w:p>
    <w:p w:rsidR="000F757B" w:rsidRPr="005B552A" w:rsidRDefault="000F757B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Медведева И.И., воспитатель.</w:t>
      </w:r>
    </w:p>
    <w:p w:rsidR="0063379F" w:rsidRPr="004A0C66" w:rsidRDefault="0063379F" w:rsidP="0063379F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0C66">
        <w:rPr>
          <w:rFonts w:eastAsiaTheme="minorHAnsi"/>
          <w:b/>
          <w:bCs/>
          <w:sz w:val="28"/>
          <w:szCs w:val="28"/>
          <w:lang w:eastAsia="en-US"/>
        </w:rPr>
        <w:t>Ухта</w:t>
      </w:r>
    </w:p>
    <w:p w:rsidR="0063379F" w:rsidRDefault="000F757B" w:rsidP="0063379F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2024</w:t>
      </w:r>
      <w:r w:rsidR="0063379F">
        <w:rPr>
          <w:rFonts w:eastAsiaTheme="minorHAnsi"/>
          <w:b/>
          <w:bCs/>
          <w:sz w:val="28"/>
          <w:szCs w:val="28"/>
          <w:lang w:eastAsia="en-US"/>
        </w:rPr>
        <w:t xml:space="preserve"> г</w:t>
      </w:r>
    </w:p>
    <w:p w:rsidR="0063379F" w:rsidRDefault="0063379F" w:rsidP="0063379F">
      <w:pPr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</w:p>
    <w:p w:rsidR="0063379F" w:rsidRDefault="0063379F" w:rsidP="0063379F">
      <w:pPr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</w:p>
    <w:p w:rsidR="004A45F5" w:rsidRPr="0063379F" w:rsidRDefault="00D74FC8" w:rsidP="0063379F">
      <w:pPr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4A45F5" w:rsidRDefault="004A45F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8</w:t>
            </w:r>
          </w:p>
        </w:tc>
      </w:tr>
      <w:tr w:rsidR="004A45F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A45F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A45F5">
        <w:trPr>
          <w:trHeight w:val="322"/>
        </w:trPr>
        <w:tc>
          <w:tcPr>
            <w:tcW w:w="8553" w:type="dxa"/>
            <w:shd w:val="clear" w:color="auto" w:fill="FFFFFF"/>
          </w:tcPr>
          <w:p w:rsidR="004A45F5" w:rsidRDefault="00D74FC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14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14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15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A45F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A45F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 w:rsidP="0063379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воспитателями»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26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4A45F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A45F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30</w:t>
            </w:r>
          </w:p>
        </w:tc>
      </w:tr>
      <w:tr w:rsidR="004A45F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A45F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34</w:t>
            </w:r>
          </w:p>
        </w:tc>
      </w:tr>
      <w:bookmarkEnd w:id="2"/>
    </w:tbl>
    <w:p w:rsidR="004A45F5" w:rsidRDefault="00D74FC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4A45F5" w:rsidRDefault="00D74FC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A45F5" w:rsidRDefault="0063379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D74FC8">
        <w:rPr>
          <w:rFonts w:eastAsia="Times New Roman" w:cs="Times New Roman"/>
          <w:color w:val="000000"/>
          <w:sz w:val="28"/>
          <w:szCs w:val="28"/>
        </w:rPr>
        <w:t>рог</w:t>
      </w:r>
      <w:r>
        <w:rPr>
          <w:rFonts w:eastAsia="Times New Roman" w:cs="Times New Roman"/>
          <w:color w:val="000000"/>
          <w:sz w:val="28"/>
          <w:szCs w:val="28"/>
        </w:rPr>
        <w:t>рамма воспитания для организации</w:t>
      </w:r>
      <w:r w:rsidR="00D74FC8">
        <w:rPr>
          <w:rFonts w:eastAsia="Times New Roman" w:cs="Times New Roman"/>
          <w:color w:val="000000"/>
          <w:sz w:val="28"/>
          <w:szCs w:val="28"/>
        </w:rPr>
        <w:t xml:space="preserve"> отдыха детей и их оздоровления (далее – Программа воспитания, Программа) подготовлена на основе </w:t>
      </w:r>
      <w:r w:rsidR="00D74FC8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D74FC8">
        <w:rPr>
          <w:rFonts w:eastAsia="Times New Roman" w:cs="Times New Roman"/>
          <w:color w:val="000000"/>
          <w:sz w:val="28"/>
          <w:szCs w:val="28"/>
        </w:rPr>
        <w:t xml:space="preserve">, в соответствии с нормативно-правовыми документами: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4A45F5" w:rsidRDefault="00D74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4A45F5" w:rsidRDefault="00D74FC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4A45F5" w:rsidRDefault="004A45F5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A45F5" w:rsidRDefault="00D74FC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4A45F5" w:rsidRDefault="00D74FC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A45F5" w:rsidRDefault="004A45F5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4A45F5" w:rsidRDefault="00D74FC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4A45F5" w:rsidRDefault="00D74FC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A45F5" w:rsidRDefault="00D74FC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A45F5" w:rsidRDefault="004A45F5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4A45F5" w:rsidRDefault="00D74FC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3379F" w:rsidRDefault="0063379F">
      <w:pPr>
        <w:pStyle w:val="ParaAttribute16"/>
        <w:spacing w:line="360" w:lineRule="auto"/>
        <w:ind w:left="0" w:firstLine="851"/>
        <w:rPr>
          <w:rFonts w:eastAsia="Times New Roman"/>
          <w:b/>
          <w:color w:val="000000"/>
          <w:sz w:val="28"/>
        </w:rPr>
      </w:pP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 w:rsidR="0063379F">
        <w:rPr>
          <w:rFonts w:eastAsia="Times New Roman"/>
          <w:b/>
          <w:color w:val="000000"/>
          <w:sz w:val="28"/>
        </w:rPr>
        <w:t>детские разновозрастные отряды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</w:t>
      </w:r>
      <w:r w:rsidR="0063379F">
        <w:rPr>
          <w:rFonts w:eastAsia="Times New Roman"/>
          <w:color w:val="000000"/>
          <w:sz w:val="28"/>
        </w:rPr>
        <w:t>оспитатель</w:t>
      </w:r>
      <w:r>
        <w:rPr>
          <w:rFonts w:eastAsia="Times New Roman"/>
          <w:color w:val="000000"/>
          <w:sz w:val="28"/>
        </w:rPr>
        <w:t>».</w:t>
      </w:r>
    </w:p>
    <w:p w:rsidR="004A45F5" w:rsidRDefault="004A45F5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4A45F5" w:rsidRDefault="00D74FC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</w:t>
      </w:r>
      <w:r>
        <w:rPr>
          <w:color w:val="000000"/>
          <w:sz w:val="28"/>
        </w:rPr>
        <w:lastRenderedPageBreak/>
        <w:t>среде на основе российских традиционных духовных ценностей;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4A45F5" w:rsidRDefault="004A45F5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4A45F5" w:rsidRDefault="00D74FC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4A45F5" w:rsidRDefault="00D74FC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4A45F5" w:rsidRDefault="00D74FC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4A45F5" w:rsidRDefault="00D74F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A45F5" w:rsidRDefault="00D74F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4A45F5" w:rsidRDefault="00D74F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A45F5" w:rsidRDefault="00D74F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4A45F5" w:rsidRDefault="00D74F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4A45F5" w:rsidRDefault="00D74FC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4A45F5" w:rsidRDefault="00D74FC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A45F5" w:rsidRDefault="00D74FC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A45F5" w:rsidRDefault="00D74FC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A45F5" w:rsidRDefault="00D74FC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A45F5" w:rsidRDefault="00D74FC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4A45F5" w:rsidRDefault="00D74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4A45F5" w:rsidRDefault="00D74FC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4A45F5" w:rsidRDefault="00D74FC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63379F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4A45F5" w:rsidRDefault="00D74FC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4A45F5" w:rsidRDefault="00D74FC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с учетом направлений воспитательной работы, установленных в настоящей Программе воспитания.</w:t>
      </w:r>
    </w:p>
    <w:p w:rsidR="004A45F5" w:rsidRDefault="004A45F5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4A45F5" w:rsidRDefault="00D74FC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4A45F5" w:rsidRDefault="00D74FC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4A45F5" w:rsidRDefault="00D74FC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4A45F5" w:rsidRDefault="00D74FC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4A45F5" w:rsidRDefault="00D74FC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</w:t>
      </w:r>
      <w:r w:rsidR="000F757B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ским рекомендациям и материалам.</w:t>
      </w:r>
    </w:p>
    <w:p w:rsidR="004A45F5" w:rsidRDefault="00D74FC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4A45F5" w:rsidRDefault="00D74FC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</w:t>
      </w:r>
      <w:r w:rsidR="00046A6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спубликанских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мероприятий.</w:t>
      </w:r>
    </w:p>
    <w:p w:rsidR="004A45F5" w:rsidRDefault="00D74FC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Взаимодействие с общественными организациями Российской Федерации, </w:t>
      </w:r>
      <w:r w:rsidR="00D5538B">
        <w:rPr>
          <w:iCs/>
          <w:color w:val="000000"/>
          <w:sz w:val="28"/>
          <w:szCs w:val="28"/>
        </w:rPr>
        <w:t>Республики Коми</w:t>
      </w:r>
      <w:r>
        <w:rPr>
          <w:iCs/>
          <w:color w:val="000000"/>
          <w:sz w:val="28"/>
          <w:szCs w:val="28"/>
        </w:rPr>
        <w:t>.</w:t>
      </w:r>
    </w:p>
    <w:p w:rsidR="004A45F5" w:rsidRDefault="00D74FC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4A45F5" w:rsidRDefault="004A45F5">
      <w:pPr>
        <w:spacing w:line="360" w:lineRule="auto"/>
        <w:rPr>
          <w:color w:val="000000"/>
          <w:sz w:val="28"/>
          <w:szCs w:val="28"/>
        </w:rPr>
      </w:pPr>
    </w:p>
    <w:p w:rsidR="004A45F5" w:rsidRDefault="00D74FC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4A45F5" w:rsidRDefault="00D74FC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4A45F5" w:rsidRDefault="00D74FC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4A45F5" w:rsidRDefault="00D74FC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Торжественное открытие и закрытие смены (программы);</w:t>
      </w:r>
    </w:p>
    <w:p w:rsidR="00046A6D" w:rsidRDefault="00D74FC8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4A45F5" w:rsidRDefault="0063379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D74FC8">
        <w:rPr>
          <w:color w:val="000000"/>
          <w:sz w:val="28"/>
          <w:szCs w:val="28"/>
        </w:rPr>
        <w:t xml:space="preserve">ематические и спортивные </w:t>
      </w:r>
      <w:r>
        <w:rPr>
          <w:color w:val="000000"/>
          <w:sz w:val="28"/>
          <w:szCs w:val="28"/>
        </w:rPr>
        <w:t>праздники, творческие фестивали.</w:t>
      </w:r>
    </w:p>
    <w:p w:rsidR="004A45F5" w:rsidRDefault="0063379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D74FC8">
        <w:rPr>
          <w:color w:val="000000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4A45F5" w:rsidRDefault="004A45F5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4A45F5" w:rsidRDefault="00D74FC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4A45F5" w:rsidRDefault="00D74F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A45F5" w:rsidRDefault="00D74F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A45F5" w:rsidRDefault="007B27F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D74FC8">
        <w:rPr>
          <w:sz w:val="28"/>
          <w:szCs w:val="28"/>
        </w:rPr>
        <w:t>оллектив функционирует в течение короткого промежутка времени</w:t>
      </w:r>
      <w:r>
        <w:rPr>
          <w:sz w:val="28"/>
          <w:szCs w:val="28"/>
        </w:rPr>
        <w:t>;</w:t>
      </w:r>
    </w:p>
    <w:p w:rsidR="004A45F5" w:rsidRDefault="007B27F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74FC8">
        <w:rPr>
          <w:sz w:val="28"/>
          <w:szCs w:val="28"/>
        </w:rPr>
        <w:t>коллектив объединяет детей</w:t>
      </w:r>
      <w:r>
        <w:rPr>
          <w:sz w:val="28"/>
          <w:szCs w:val="28"/>
        </w:rPr>
        <w:t>, которые не были знакомы ранее;</w:t>
      </w:r>
    </w:p>
    <w:p w:rsidR="004A45F5" w:rsidRDefault="007B27F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D74FC8">
        <w:rPr>
          <w:sz w:val="28"/>
          <w:szCs w:val="28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</w:t>
      </w:r>
      <w:r>
        <w:rPr>
          <w:sz w:val="28"/>
          <w:szCs w:val="28"/>
        </w:rPr>
        <w:t>я новое место жизнедеятельности;</w:t>
      </w:r>
    </w:p>
    <w:p w:rsidR="004A45F5" w:rsidRDefault="007B27F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D74FC8">
        <w:rPr>
          <w:sz w:val="28"/>
          <w:szCs w:val="28"/>
        </w:rPr>
        <w:t>оллективная деятельность.</w:t>
      </w:r>
      <w:r w:rsidR="00D74FC8">
        <w:t xml:space="preserve"> </w:t>
      </w:r>
      <w:r w:rsidR="00D74FC8">
        <w:rPr>
          <w:sz w:val="28"/>
          <w:szCs w:val="28"/>
        </w:rPr>
        <w:t>Участники коллектива вовл</w:t>
      </w:r>
      <w:r>
        <w:rPr>
          <w:sz w:val="28"/>
          <w:szCs w:val="28"/>
        </w:rPr>
        <w:t>ечены в совместную деятельность;</w:t>
      </w:r>
    </w:p>
    <w:p w:rsidR="004A45F5" w:rsidRDefault="007B27F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D74FC8">
        <w:rPr>
          <w:sz w:val="28"/>
          <w:szCs w:val="28"/>
        </w:rPr>
        <w:t>авершенность развития: полный цикл: от формирования до завершения функци</w:t>
      </w:r>
      <w:r>
        <w:rPr>
          <w:sz w:val="28"/>
          <w:szCs w:val="28"/>
        </w:rPr>
        <w:t>онирования.</w:t>
      </w:r>
    </w:p>
    <w:p w:rsidR="004A45F5" w:rsidRDefault="00D74FC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A45F5" w:rsidRDefault="00D74F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</w:t>
      </w:r>
      <w:r w:rsidR="007B27FD">
        <w:rPr>
          <w:sz w:val="28"/>
          <w:szCs w:val="28"/>
        </w:rPr>
        <w:t xml:space="preserve"> отрядной работы</w:t>
      </w:r>
      <w:r>
        <w:rPr>
          <w:sz w:val="28"/>
          <w:szCs w:val="28"/>
        </w:rPr>
        <w:t>:</w:t>
      </w:r>
    </w:p>
    <w:p w:rsidR="004A45F5" w:rsidRDefault="00D74F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4A45F5" w:rsidRDefault="007B27F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</w:t>
      </w:r>
      <w:r w:rsidR="00D74FC8">
        <w:rPr>
          <w:sz w:val="28"/>
          <w:szCs w:val="28"/>
        </w:rPr>
        <w:t xml:space="preserve">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A45F5" w:rsidRDefault="007B27F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D74FC8">
        <w:rPr>
          <w:sz w:val="28"/>
          <w:szCs w:val="28"/>
        </w:rPr>
        <w:t xml:space="preserve">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4A45F5" w:rsidRDefault="00D74FC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A45F5" w:rsidRDefault="00D74F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4A45F5" w:rsidRDefault="00D74FC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A45F5" w:rsidRDefault="007B27F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диагностика</w:t>
      </w:r>
      <w:r w:rsidR="00D74FC8">
        <w:rPr>
          <w:sz w:val="28"/>
          <w:szCs w:val="28"/>
        </w:rPr>
        <w:t xml:space="preserve"> интересов, склонностей, ценностных ориентаций, выявление лидеров, аутсайдеров через наблюдение, игры, анкеты;</w:t>
      </w:r>
    </w:p>
    <w:p w:rsidR="004A45F5" w:rsidRDefault="007B27F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lastRenderedPageBreak/>
        <w:t>- аналитическая работа</w:t>
      </w:r>
      <w:r w:rsidR="00D74FC8">
        <w:rPr>
          <w:sz w:val="28"/>
          <w:szCs w:val="28"/>
        </w:rPr>
        <w:t xml:space="preserve"> с детьми: анализ дня, анализ ситуации, мероприятия, анализ смены, результатов; </w:t>
      </w:r>
    </w:p>
    <w:p w:rsidR="004A45F5" w:rsidRDefault="00D74F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4A45F5" w:rsidRDefault="00D74F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A45F5" w:rsidRDefault="00D74FC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4A45F5" w:rsidRDefault="004A45F5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4A45F5" w:rsidRDefault="00D74FC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4A45F5" w:rsidRDefault="00D74FC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A45F5" w:rsidRDefault="00D74FC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</w:t>
      </w:r>
      <w:r w:rsidR="00046A6D">
        <w:rPr>
          <w:sz w:val="28"/>
          <w:szCs w:val="28"/>
        </w:rPr>
        <w:t>воспитатели</w:t>
      </w:r>
      <w:r>
        <w:rPr>
          <w:sz w:val="28"/>
          <w:szCs w:val="28"/>
        </w:rPr>
        <w:t xml:space="preserve">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4A45F5" w:rsidRDefault="00D74FC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A45F5" w:rsidRDefault="004A45F5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4A45F5" w:rsidRDefault="00D74FC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4A45F5" w:rsidRDefault="00D74FC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4A45F5" w:rsidRDefault="00D74FC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4A45F5" w:rsidRDefault="00D74F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</w:t>
      </w:r>
      <w:r w:rsidR="00046A6D">
        <w:rPr>
          <w:sz w:val="28"/>
          <w:szCs w:val="28"/>
        </w:rPr>
        <w:t>складывает</w:t>
      </w:r>
      <w:r>
        <w:rPr>
          <w:sz w:val="28"/>
          <w:szCs w:val="28"/>
        </w:rPr>
        <w:t>ся из деятельности временных и постоянных органов. К временным органам самоуправления относятся: работа творческих и инициативных групп, работа советов дела. Постоянно действующие органы самоуправлени</w:t>
      </w:r>
      <w:r w:rsidR="0063379F">
        <w:rPr>
          <w:sz w:val="28"/>
          <w:szCs w:val="28"/>
        </w:rPr>
        <w:t>я включают в себя: совет отряда</w:t>
      </w:r>
      <w:r>
        <w:rPr>
          <w:sz w:val="28"/>
          <w:szCs w:val="28"/>
        </w:rPr>
        <w:t>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A45F5" w:rsidRDefault="00D74F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4A45F5" w:rsidRDefault="00D74FC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4A45F5" w:rsidRDefault="004A45F5">
      <w:pPr>
        <w:spacing w:line="360" w:lineRule="auto"/>
        <w:ind w:firstLine="520"/>
      </w:pPr>
    </w:p>
    <w:p w:rsidR="004A45F5" w:rsidRDefault="00D74FC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4A45F5" w:rsidRDefault="00D74F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4A45F5" w:rsidRDefault="00D74F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4A45F5" w:rsidRDefault="00D74F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4A45F5" w:rsidRDefault="00D74F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A45F5" w:rsidRDefault="00D74F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4A45F5" w:rsidRDefault="004A45F5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4A45F5" w:rsidRDefault="00D74FC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4A45F5" w:rsidRDefault="004A45F5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4A45F5" w:rsidRDefault="00D74FC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4A45F5" w:rsidRDefault="00D74FC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</w:t>
      </w:r>
      <w:r w:rsidR="0063379F">
        <w:rPr>
          <w:rFonts w:eastAsia="Arial" w:cs="Times New Roman"/>
          <w:sz w:val="28"/>
          <w:szCs w:val="28"/>
          <w:shd w:val="clear" w:color="auto" w:fill="FBFBFB"/>
          <w:lang w:bidi="ar"/>
        </w:rPr>
        <w:t>классов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</w:t>
      </w:r>
      <w:r w:rsidR="00046A6D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зоны активного и тихого отдыха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; 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лагеря;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4A45F5" w:rsidRDefault="00D74FC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A45F5" w:rsidRDefault="004A45F5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4A45F5" w:rsidRDefault="00D74FC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4A45F5" w:rsidRDefault="00D74FC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4A45F5" w:rsidRDefault="004A45F5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4A45F5" w:rsidRDefault="00D74FC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воспитателями»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</w:t>
      </w:r>
      <w:r w:rsidR="009D3E3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тьми в 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</w:t>
      </w:r>
      <w:r w:rsidR="00EC1598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раскрывается через </w:t>
      </w:r>
      <w:r w:rsidR="009D3E3C"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воспитателя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. Все нормы и ценности актуализируются ребенком, в том числе через личность воспитателя.</w:t>
      </w:r>
    </w:p>
    <w:p w:rsidR="004A45F5" w:rsidRDefault="004A45F5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4A45F5" w:rsidRDefault="00D74FC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4A45F5" w:rsidRDefault="00D74FC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4A45F5" w:rsidRDefault="00D74FC8" w:rsidP="009D3E3C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</w:t>
      </w:r>
      <w:r w:rsidR="00046A6D">
        <w:rPr>
          <w:rFonts w:eastAsia="Arial" w:cs="Times New Roman"/>
          <w:sz w:val="28"/>
          <w:szCs w:val="28"/>
          <w:shd w:val="clear" w:color="auto" w:fill="FBFBFB"/>
          <w:lang w:bidi="ar"/>
        </w:rPr>
        <w:t>собрания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на которых обсуждаются вопросы возрастных особенностей детей, формы и способы доверительного вз</w:t>
      </w:r>
      <w:r w:rsidR="00046A6D">
        <w:rPr>
          <w:rFonts w:eastAsia="Arial" w:cs="Times New Roman"/>
          <w:sz w:val="28"/>
          <w:szCs w:val="28"/>
          <w:shd w:val="clear" w:color="auto" w:fill="FBFBFB"/>
          <w:lang w:bidi="ar"/>
        </w:rPr>
        <w:t>аимодействия родителей с детьми</w:t>
      </w:r>
      <w:r w:rsidR="009D3E3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для получения представления о деятельности детского лагеря;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форумы при интернет-сайте детского лагеря, на которых обсуждаются интересующие родителей вопросы, а также осуществляются вир</w:t>
      </w:r>
      <w:r w:rsidR="009D3E3C">
        <w:rPr>
          <w:rFonts w:eastAsia="Arial" w:cs="Times New Roman"/>
          <w:sz w:val="28"/>
          <w:szCs w:val="28"/>
          <w:shd w:val="clear" w:color="auto" w:fill="FBFBFB"/>
          <w:lang w:bidi="ar"/>
        </w:rPr>
        <w:t>туальные консультации психолога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и педагогов.   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4A45F5" w:rsidRDefault="00D74FC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4A45F5" w:rsidRDefault="004A45F5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4A45F5" w:rsidRDefault="00D74FC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</w:t>
      </w:r>
      <w:r>
        <w:rPr>
          <w:rFonts w:cs="Times New Roman"/>
          <w:sz w:val="28"/>
          <w:szCs w:val="28"/>
        </w:rPr>
        <w:lastRenderedPageBreak/>
        <w:t xml:space="preserve">них навыков самообслуживающего труда, обучения рациональному использованию своего времени, сил, имущества. </w:t>
      </w:r>
    </w:p>
    <w:p w:rsidR="004A45F5" w:rsidRDefault="004A45F5">
      <w:pPr>
        <w:spacing w:line="360" w:lineRule="auto"/>
        <w:rPr>
          <w:b/>
          <w:bCs/>
          <w:iCs/>
          <w:sz w:val="28"/>
          <w:szCs w:val="28"/>
        </w:rPr>
      </w:pPr>
    </w:p>
    <w:p w:rsidR="004A45F5" w:rsidRDefault="00D74FC8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4A45F5" w:rsidRDefault="00D74FC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4A45F5" w:rsidRDefault="00D74FC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A45F5" w:rsidRDefault="00D74FC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4A45F5" w:rsidRDefault="004A45F5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4A45F5" w:rsidRDefault="00D74FC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«Детское медиапространство»</w:t>
      </w:r>
    </w:p>
    <w:p w:rsidR="004A45F5" w:rsidRDefault="00D74FC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</w:t>
      </w: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4A45F5" w:rsidRDefault="00D74FC8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4A45F5" w:rsidRDefault="00D74F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4A45F5" w:rsidRDefault="00D74F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4A45F5" w:rsidRDefault="00D74F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4A45F5" w:rsidRDefault="00D74F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4A45F5" w:rsidRDefault="00D74F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A45F5" w:rsidRDefault="00D74F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4A45F5" w:rsidRDefault="00D74FC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4A45F5" w:rsidRDefault="004A45F5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4A45F5" w:rsidRDefault="00D74FC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4A45F5" w:rsidRDefault="00D74F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lastRenderedPageBreak/>
        <w:t xml:space="preserve">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 </w:t>
      </w:r>
    </w:p>
    <w:p w:rsidR="004A45F5" w:rsidRDefault="00D74F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4A45F5" w:rsidRDefault="00D74F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A45F5" w:rsidRDefault="00D74F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A45F5" w:rsidRDefault="00D74F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4A45F5" w:rsidRDefault="004A45F5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4A45F5" w:rsidRDefault="00D74FC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4A45F5" w:rsidRDefault="00D74FC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4A45F5" w:rsidRDefault="004A45F5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4A45F5" w:rsidRDefault="00D74FC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4A45F5" w:rsidRDefault="00C3679A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 детском лагере </w:t>
      </w:r>
      <w:r w:rsidR="00D74FC8">
        <w:rPr>
          <w:rFonts w:eastAsia="Times New Roman" w:cs="Times New Roman"/>
          <w:color w:val="000000"/>
          <w:sz w:val="28"/>
        </w:rPr>
        <w:t>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лагеря: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</w:t>
      </w:r>
      <w:r w:rsidR="00C3679A">
        <w:rPr>
          <w:rFonts w:eastAsia="Times New Roman" w:cs="Times New Roman"/>
          <w:color w:val="000000"/>
          <w:sz w:val="28"/>
        </w:rPr>
        <w:t>осуществляет</w:t>
      </w:r>
      <w:r>
        <w:rPr>
          <w:rFonts w:eastAsia="Times New Roman" w:cs="Times New Roman"/>
          <w:color w:val="000000"/>
          <w:sz w:val="28"/>
        </w:rPr>
        <w:t xml:space="preserve">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C3679A" w:rsidRPr="00C3679A" w:rsidRDefault="00C3679A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bCs/>
          <w:color w:val="000000"/>
          <w:sz w:val="28"/>
        </w:rPr>
        <w:t>Механизм реализации Программы.</w:t>
      </w:r>
    </w:p>
    <w:p w:rsidR="00C3679A" w:rsidRPr="00C3679A" w:rsidRDefault="00C3679A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bCs/>
          <w:color w:val="000000"/>
          <w:sz w:val="28"/>
        </w:rPr>
        <w:t>1 </w:t>
      </w:r>
      <w:r w:rsidRPr="00C3679A">
        <w:rPr>
          <w:rFonts w:eastAsia="Times New Roman" w:cs="Times New Roman"/>
          <w:bCs/>
          <w:iCs/>
          <w:color w:val="000000"/>
          <w:sz w:val="28"/>
        </w:rPr>
        <w:t>этап </w:t>
      </w:r>
      <w:r w:rsidRPr="00C3679A">
        <w:rPr>
          <w:rFonts w:eastAsia="Times New Roman" w:cs="Times New Roman"/>
          <w:iCs/>
          <w:color w:val="000000"/>
          <w:sz w:val="28"/>
        </w:rPr>
        <w:t>- </w:t>
      </w:r>
      <w:r w:rsidRPr="00C3679A">
        <w:rPr>
          <w:rFonts w:eastAsia="Times New Roman" w:cs="Times New Roman"/>
          <w:bCs/>
          <w:iCs/>
          <w:color w:val="000000"/>
          <w:sz w:val="28"/>
        </w:rPr>
        <w:t>Подготовительный:</w:t>
      </w:r>
    </w:p>
    <w:p w:rsidR="00C3679A" w:rsidRPr="00C3679A" w:rsidRDefault="00C3679A" w:rsidP="00C3679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создание нормативно-правовой базы;</w:t>
      </w:r>
    </w:p>
    <w:p w:rsidR="00C3679A" w:rsidRPr="00C3679A" w:rsidRDefault="00C3679A" w:rsidP="00C3679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комплектование состава обучающихся;</w:t>
      </w:r>
    </w:p>
    <w:p w:rsidR="00C3679A" w:rsidRPr="00C3679A" w:rsidRDefault="00C3679A" w:rsidP="00C3679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работа с документацией (копии документов обучающихся, анкеты, заявления от родителей и др.).</w:t>
      </w:r>
    </w:p>
    <w:p w:rsidR="00C3679A" w:rsidRPr="00C3679A" w:rsidRDefault="00C3679A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bCs/>
          <w:iCs/>
          <w:color w:val="000000"/>
          <w:sz w:val="28"/>
        </w:rPr>
        <w:t>2 этап </w:t>
      </w:r>
      <w:r w:rsidRPr="00C3679A">
        <w:rPr>
          <w:rFonts w:eastAsia="Times New Roman" w:cs="Times New Roman"/>
          <w:color w:val="000000"/>
          <w:sz w:val="28"/>
        </w:rPr>
        <w:t>–</w:t>
      </w:r>
      <w:r w:rsidRPr="00C3679A">
        <w:rPr>
          <w:rFonts w:eastAsia="Times New Roman" w:cs="Times New Roman"/>
          <w:bCs/>
          <w:iCs/>
          <w:color w:val="000000"/>
          <w:sz w:val="28"/>
        </w:rPr>
        <w:t> Организационный этап:</w:t>
      </w:r>
    </w:p>
    <w:p w:rsidR="00C3679A" w:rsidRPr="00C3679A" w:rsidRDefault="00C3679A" w:rsidP="00C3679A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знакомство;</w:t>
      </w:r>
    </w:p>
    <w:p w:rsidR="00C3679A" w:rsidRPr="00C3679A" w:rsidRDefault="00C3679A" w:rsidP="00C3679A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выявление и постановку целей развития коллектива и личности;</w:t>
      </w:r>
    </w:p>
    <w:p w:rsidR="00C3679A" w:rsidRPr="00C3679A" w:rsidRDefault="00C3679A" w:rsidP="00C3679A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сплочение отрядов;</w:t>
      </w:r>
    </w:p>
    <w:p w:rsidR="00C3679A" w:rsidRPr="00C3679A" w:rsidRDefault="00C3679A" w:rsidP="00C3679A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формирование законов и условий совместной работы;</w:t>
      </w:r>
    </w:p>
    <w:p w:rsidR="00C3679A" w:rsidRPr="00C3679A" w:rsidRDefault="00C3679A" w:rsidP="00C3679A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подготовку к дальнейшей деятельности по программе.</w:t>
      </w:r>
    </w:p>
    <w:p w:rsidR="00C3679A" w:rsidRPr="00C3679A" w:rsidRDefault="00C3679A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bCs/>
          <w:iCs/>
          <w:color w:val="000000"/>
          <w:sz w:val="28"/>
        </w:rPr>
        <w:t>3 этап </w:t>
      </w:r>
      <w:r w:rsidRPr="00C3679A">
        <w:rPr>
          <w:rFonts w:eastAsia="Times New Roman" w:cs="Times New Roman"/>
          <w:color w:val="000000"/>
          <w:sz w:val="28"/>
        </w:rPr>
        <w:t>–</w:t>
      </w:r>
      <w:r w:rsidRPr="00C3679A">
        <w:rPr>
          <w:rFonts w:eastAsia="Times New Roman" w:cs="Times New Roman"/>
          <w:bCs/>
          <w:iCs/>
          <w:color w:val="000000"/>
          <w:sz w:val="28"/>
        </w:rPr>
        <w:t> Основной:</w:t>
      </w:r>
    </w:p>
    <w:p w:rsidR="00C3679A" w:rsidRPr="00C3679A" w:rsidRDefault="00C3679A" w:rsidP="00C3679A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 xml:space="preserve">реализация плана работы отряда </w:t>
      </w:r>
    </w:p>
    <w:p w:rsidR="00C3679A" w:rsidRPr="00C3679A" w:rsidRDefault="00C3679A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bCs/>
          <w:iCs/>
          <w:color w:val="000000"/>
          <w:sz w:val="28"/>
        </w:rPr>
        <w:t>4 этап </w:t>
      </w:r>
      <w:r w:rsidRPr="00C3679A">
        <w:rPr>
          <w:rFonts w:eastAsia="Times New Roman" w:cs="Times New Roman"/>
          <w:color w:val="000000"/>
          <w:sz w:val="28"/>
        </w:rPr>
        <w:t>–</w:t>
      </w:r>
      <w:r w:rsidRPr="00C3679A">
        <w:rPr>
          <w:rFonts w:eastAsia="Times New Roman" w:cs="Times New Roman"/>
          <w:bCs/>
          <w:iCs/>
          <w:color w:val="000000"/>
          <w:sz w:val="28"/>
        </w:rPr>
        <w:t> Заключительный:</w:t>
      </w:r>
    </w:p>
    <w:p w:rsidR="00C3679A" w:rsidRPr="00C3679A" w:rsidRDefault="00C3679A" w:rsidP="00C3679A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анализ результатов работы – отчёт о работе детского лагеря, ведомости;</w:t>
      </w:r>
    </w:p>
    <w:p w:rsidR="00C3679A" w:rsidRPr="00C3679A" w:rsidRDefault="00C3679A" w:rsidP="00C3679A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работа по информационному направлению</w:t>
      </w:r>
      <w:r>
        <w:rPr>
          <w:rFonts w:eastAsia="Times New Roman" w:cs="Times New Roman"/>
          <w:color w:val="000000"/>
          <w:sz w:val="28"/>
        </w:rPr>
        <w:t>.</w:t>
      </w:r>
    </w:p>
    <w:p w:rsidR="00C3679A" w:rsidRDefault="00D74FC8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лагеря:</w:t>
      </w:r>
    </w:p>
    <w:p w:rsidR="004A45F5" w:rsidRPr="00EC1598" w:rsidRDefault="00EC1598" w:rsidP="00EC159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              </w:t>
      </w:r>
      <w:r w:rsidR="00D74FC8"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о</w:t>
      </w:r>
      <w:r w:rsidRPr="00EC1598">
        <w:rPr>
          <w:rFonts w:eastAsia="Times New Roman" w:cs="Times New Roman"/>
          <w:color w:val="000000"/>
          <w:sz w:val="28"/>
        </w:rPr>
        <w:t>бразовательный процесс в лагере реализует рабочую программу воспитания МОУ «ГИЯ» и мероприятия, связанные с Годом народного искусства и нематериального культурного наследия народов России, предусматривает различные формы обучения и воспитания, направленные на развитие интеллектуального и творческого потенциала обучающихся, самосознания, дисциплины, трудолюбия, чувства коллективизма и вз</w:t>
      </w:r>
      <w:r>
        <w:rPr>
          <w:rFonts w:eastAsia="Times New Roman" w:cs="Times New Roman"/>
          <w:color w:val="000000"/>
          <w:sz w:val="28"/>
        </w:rPr>
        <w:t>аимопомощи</w:t>
      </w:r>
      <w:r w:rsidR="00D74FC8">
        <w:rPr>
          <w:rFonts w:eastAsia="Times New Roman" w:cs="Times New Roman"/>
          <w:color w:val="000000"/>
          <w:sz w:val="28"/>
        </w:rPr>
        <w:t>;</w:t>
      </w:r>
    </w:p>
    <w:p w:rsidR="004A45F5" w:rsidRDefault="00D74FC8" w:rsidP="00EC1598">
      <w:pPr>
        <w:spacing w:line="360" w:lineRule="auto"/>
        <w:ind w:firstLine="850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EC1598">
        <w:rPr>
          <w:rFonts w:eastAsia="Times New Roman"/>
          <w:color w:val="000000"/>
          <w:sz w:val="28"/>
        </w:rPr>
        <w:t>и</w:t>
      </w:r>
      <w:r w:rsidR="00EC1598" w:rsidRPr="00EC1598">
        <w:rPr>
          <w:rFonts w:eastAsia="Times New Roman"/>
          <w:color w:val="000000"/>
          <w:sz w:val="28"/>
        </w:rPr>
        <w:t xml:space="preserve">нициатором организации </w:t>
      </w:r>
      <w:r w:rsidR="00EC1598">
        <w:rPr>
          <w:rFonts w:eastAsia="Times New Roman"/>
          <w:color w:val="000000"/>
          <w:sz w:val="28"/>
        </w:rPr>
        <w:t>детского лагеря</w:t>
      </w:r>
      <w:r w:rsidR="00EC1598" w:rsidRPr="00EC1598">
        <w:rPr>
          <w:rFonts w:eastAsia="Times New Roman"/>
          <w:color w:val="000000"/>
          <w:sz w:val="28"/>
        </w:rPr>
        <w:t xml:space="preserve"> является МОУ «ГИЯ»</w:t>
      </w:r>
      <w:r>
        <w:rPr>
          <w:rFonts w:eastAsia="Times New Roman" w:cs="Times New Roman"/>
          <w:color w:val="000000"/>
          <w:sz w:val="28"/>
        </w:rPr>
        <w:t>;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lastRenderedPageBreak/>
        <w:t>Участники программы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Основной состав ЛДПД – это обучающиеся МОУ «ГИЯ» 1-5 классов. При комплектовании особое внимание уделяется детям из малообеспеченных, многодетных, неполных семей, из семей, имеющих родителей-пенсионеров, а также детей, находящимся в трудной жизненной ситуации. Деятельность воспитанников во время лагерной смены осуществляется в двух отрядах по 12 - 13 человек.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D74FC8">
        <w:rPr>
          <w:rFonts w:eastAsia="Times New Roman" w:cs="Times New Roman"/>
          <w:color w:val="000000"/>
          <w:sz w:val="28"/>
        </w:rPr>
        <w:t>Смена для учащихся МОУ «ГИЯ» будет функционировать один в июне, в количестве 15 дней, согласно установленного режима организации детского лагеря.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- режим деятельности – лагерь дневного пребывания детей</w:t>
      </w:r>
      <w:r>
        <w:rPr>
          <w:rFonts w:eastAsia="Times New Roman" w:cs="Times New Roman"/>
          <w:color w:val="000000"/>
          <w:sz w:val="28"/>
        </w:rPr>
        <w:t>.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 xml:space="preserve">Режим работы детского лагеря: 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08.30 – 08.45 - организационная линейка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08.45- 09.00 – утренняя зарядка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09.00– 9.20 – завтрак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09.20–12.30–творческие занятия (музыкальные, театральные, изобразительные), прогулка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12.00 – 12.30 – обед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 xml:space="preserve">12.30 – 14.00 – предметные игры, конкурсы, турниры, спортивные    мероприятия, психологические тренинги, нравственные занятия, посещение музеев, библиотек города и др. </w:t>
      </w:r>
    </w:p>
    <w:p w:rsid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 xml:space="preserve">14.00-. 14.30 – подведение итогов дня 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ресурсное обеспечение:</w:t>
      </w:r>
    </w:p>
    <w:p w:rsidR="00D74FC8" w:rsidRPr="00FF4069" w:rsidRDefault="00D74FC8" w:rsidP="00D74FC8">
      <w:pPr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iCs/>
          <w:sz w:val="28"/>
          <w:szCs w:val="28"/>
        </w:rPr>
        <w:t>к</w:t>
      </w:r>
      <w:r w:rsidRPr="00FF4069">
        <w:rPr>
          <w:rFonts w:eastAsiaTheme="minorHAnsi" w:cs="Times New Roman"/>
          <w:iCs/>
          <w:sz w:val="28"/>
          <w:szCs w:val="28"/>
        </w:rPr>
        <w:t>адровые ресурсы, необходимые для реализации программы</w:t>
      </w:r>
      <w:r>
        <w:rPr>
          <w:rFonts w:eastAsiaTheme="minorHAnsi" w:cs="Times New Roman"/>
          <w:iCs/>
          <w:sz w:val="28"/>
          <w:szCs w:val="28"/>
        </w:rPr>
        <w:t>:</w:t>
      </w: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5463"/>
        <w:gridCol w:w="3200"/>
      </w:tblGrid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№ п/п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Штатные единицы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Количество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1.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2.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3.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4.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3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Работники пищеблока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0F757B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4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Итого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0F757B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11</w:t>
            </w:r>
            <w:bookmarkStart w:id="4" w:name="_GoBack"/>
            <w:bookmarkEnd w:id="4"/>
          </w:p>
        </w:tc>
      </w:tr>
    </w:tbl>
    <w:p w:rsidR="00D74FC8" w:rsidRPr="00FF4069" w:rsidRDefault="00D74FC8" w:rsidP="00D74FC8">
      <w:pPr>
        <w:rPr>
          <w:rFonts w:eastAsiaTheme="minorHAnsi" w:cs="Times New Roman"/>
          <w:iCs/>
          <w:sz w:val="28"/>
          <w:szCs w:val="28"/>
        </w:rPr>
      </w:pPr>
    </w:p>
    <w:p w:rsidR="00D74FC8" w:rsidRPr="00D74FC8" w:rsidRDefault="00D74FC8" w:rsidP="00D74FC8">
      <w:pPr>
        <w:rPr>
          <w:rFonts w:eastAsiaTheme="minorHAnsi" w:cs="Times New Roman"/>
          <w:iCs/>
          <w:sz w:val="28"/>
          <w:szCs w:val="28"/>
        </w:rPr>
      </w:pPr>
      <w:r>
        <w:rPr>
          <w:rFonts w:eastAsiaTheme="minorHAnsi" w:cs="Times New Roman"/>
          <w:iCs/>
          <w:sz w:val="28"/>
          <w:szCs w:val="28"/>
        </w:rPr>
        <w:t>м</w:t>
      </w:r>
      <w:r w:rsidRPr="00FF4069">
        <w:rPr>
          <w:rFonts w:eastAsiaTheme="minorHAnsi" w:cs="Times New Roman"/>
          <w:iCs/>
          <w:sz w:val="28"/>
          <w:szCs w:val="28"/>
        </w:rPr>
        <w:t>етодические и информационные ресурсы, необходимые для обеспечения программы:</w:t>
      </w:r>
    </w:p>
    <w:tbl>
      <w:tblPr>
        <w:tblW w:w="9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8666"/>
      </w:tblGrid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lastRenderedPageBreak/>
              <w:t>№ 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п/п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Наименование ресурсов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1.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Методическая литература и разработки мероприятий.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2.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Художественная литература.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3.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Справочно – информационная литература (словари, энциклопедии, справочники).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4.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Видеотека.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5</w:t>
            </w:r>
            <w:r>
              <w:rPr>
                <w:rFonts w:eastAsiaTheme="minorHAnsi" w:cs="Times New Roman"/>
                <w:sz w:val="28"/>
                <w:szCs w:val="28"/>
              </w:rPr>
              <w:t>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Фонотека (для музыкального обеспечения).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color w:val="767676"/>
                <w:sz w:val="28"/>
                <w:szCs w:val="28"/>
              </w:rPr>
            </w:pPr>
            <w:r w:rsidRPr="005B552A">
              <w:rPr>
                <w:rFonts w:eastAsiaTheme="minorHAnsi" w:cs="Times New Roman"/>
                <w:sz w:val="28"/>
                <w:szCs w:val="28"/>
              </w:rPr>
              <w:t>6.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 xml:space="preserve">Наглядные материалы </w:t>
            </w:r>
          </w:p>
        </w:tc>
      </w:tr>
    </w:tbl>
    <w:p w:rsidR="00D74FC8" w:rsidRPr="00FF4069" w:rsidRDefault="00D74FC8" w:rsidP="00D74FC8">
      <w:pPr>
        <w:rPr>
          <w:rFonts w:eastAsiaTheme="minorHAnsi" w:cs="Times New Roman"/>
          <w:sz w:val="28"/>
          <w:szCs w:val="28"/>
        </w:rPr>
      </w:pPr>
    </w:p>
    <w:p w:rsidR="00D74FC8" w:rsidRPr="00D74FC8" w:rsidRDefault="00D74FC8" w:rsidP="00D74FC8">
      <w:pPr>
        <w:rPr>
          <w:rFonts w:eastAsiaTheme="minorHAnsi" w:cs="Times New Roman"/>
          <w:color w:val="252525"/>
          <w:sz w:val="28"/>
          <w:szCs w:val="28"/>
          <w:shd w:val="clear" w:color="auto" w:fill="FFFFFF"/>
        </w:rPr>
      </w:pPr>
      <w:r>
        <w:rPr>
          <w:rFonts w:eastAsiaTheme="minorHAnsi" w:cs="Times New Roman"/>
          <w:color w:val="252525"/>
          <w:sz w:val="28"/>
          <w:szCs w:val="28"/>
          <w:shd w:val="clear" w:color="auto" w:fill="FFFFFF"/>
        </w:rPr>
        <w:t>м</w:t>
      </w:r>
      <w:r w:rsidRPr="00FF4069">
        <w:rPr>
          <w:rFonts w:eastAsiaTheme="minorHAnsi" w:cs="Times New Roman"/>
          <w:color w:val="252525"/>
          <w:sz w:val="28"/>
          <w:szCs w:val="28"/>
          <w:shd w:val="clear" w:color="auto" w:fill="FFFFFF"/>
        </w:rPr>
        <w:t>атериально – техническое обеспечение программы:</w:t>
      </w: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4"/>
        <w:gridCol w:w="4211"/>
      </w:tblGrid>
      <w:tr w:rsidR="00D74FC8" w:rsidRPr="00FF4069" w:rsidTr="00D74FC8"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Имеющаяся материально – техническая база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Необходимые материально – технические ресурсы</w:t>
            </w:r>
          </w:p>
        </w:tc>
      </w:tr>
      <w:tr w:rsidR="00D74FC8" w:rsidRPr="00FF4069" w:rsidTr="00D74FC8"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Учебные кабинеты с компьютерами и проекторами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Пришкольная территория</w:t>
            </w:r>
          </w:p>
          <w:p w:rsidR="00D74FC8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Хореографический зал</w:t>
            </w:r>
          </w:p>
          <w:p w:rsidR="00D74FC8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Актовый зал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Библиотека</w:t>
            </w:r>
          </w:p>
        </w:tc>
        <w:tc>
          <w:tcPr>
            <w:tcW w:w="42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Расходные материалы: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канцелярские товары;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материалы для творческой работы;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материалы для оформления (ткани, ватман, краски);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Призовой и наградной фонд: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грамоты, ди</w:t>
            </w:r>
            <w:r>
              <w:rPr>
                <w:rFonts w:eastAsiaTheme="minorHAnsi" w:cs="Times New Roman"/>
                <w:sz w:val="28"/>
                <w:szCs w:val="28"/>
              </w:rPr>
              <w:t>пломы, благодарственные письма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Спортивный инвентарь, игровое оборудование.</w:t>
            </w:r>
          </w:p>
        </w:tc>
      </w:tr>
    </w:tbl>
    <w:p w:rsid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:rsidR="004A45F5" w:rsidRDefault="004A45F5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4A45F5" w:rsidRDefault="00D74FC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</w:t>
      </w:r>
      <w:r>
        <w:rPr>
          <w:rFonts w:cs="Times New Roman"/>
          <w:sz w:val="28"/>
          <w:szCs w:val="28"/>
        </w:rPr>
        <w:lastRenderedPageBreak/>
        <w:t xml:space="preserve">качественных – таких как содержание и разнообразие деятельности, характер общения и отношений между детьми и взрослыми;  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A45F5" w:rsidRDefault="00D74FC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D74FC8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</w:p>
    <w:p w:rsidR="004A45F5" w:rsidRDefault="00D74FC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используются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4A45F5" w:rsidRDefault="00D74FC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A45F5" w:rsidRDefault="00D74FC8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A45F5" w:rsidRDefault="00D74FC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Объектом анализа являются воспитательные мероприятия и результаты воспитательной работы.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A45F5" w:rsidRDefault="004A45F5" w:rsidP="00582319">
      <w:pPr>
        <w:spacing w:line="360" w:lineRule="auto"/>
        <w:jc w:val="both"/>
        <w:rPr>
          <w:rFonts w:cs="Times New Roman"/>
          <w:sz w:val="28"/>
          <w:szCs w:val="28"/>
        </w:rPr>
        <w:sectPr w:rsidR="004A45F5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4A45F5" w:rsidRDefault="004A45F5" w:rsidP="00582319">
      <w:pPr>
        <w:pStyle w:val="17"/>
        <w:tabs>
          <w:tab w:val="left" w:pos="1276"/>
        </w:tabs>
        <w:spacing w:before="0" w:after="0"/>
        <w:ind w:right="-6"/>
      </w:pPr>
    </w:p>
    <w:sectPr w:rsidR="004A45F5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52" w:rsidRDefault="000B2752">
      <w:r>
        <w:separator/>
      </w:r>
    </w:p>
  </w:endnote>
  <w:endnote w:type="continuationSeparator" w:id="0">
    <w:p w:rsidR="000B2752" w:rsidRDefault="000B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default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52" w:rsidRDefault="000B2752">
      <w:r>
        <w:separator/>
      </w:r>
    </w:p>
  </w:footnote>
  <w:footnote w:type="continuationSeparator" w:id="0">
    <w:p w:rsidR="000B2752" w:rsidRDefault="000B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C8" w:rsidRDefault="00D74FC8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F757B">
      <w:rPr>
        <w:rFonts w:cs="Times New Roman"/>
        <w:noProof/>
      </w:rPr>
      <w:t>28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C8" w:rsidRDefault="00D74FC8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0F757B">
      <w:rPr>
        <w:rFonts w:cs="Times New Roman"/>
        <w:noProof/>
        <w:sz w:val="28"/>
        <w:szCs w:val="28"/>
      </w:rPr>
      <w:t>32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26F"/>
    <w:multiLevelType w:val="multilevel"/>
    <w:tmpl w:val="B69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443E1"/>
    <w:multiLevelType w:val="multilevel"/>
    <w:tmpl w:val="7E0E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128EC"/>
    <w:multiLevelType w:val="multilevel"/>
    <w:tmpl w:val="4E7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A3B81"/>
    <w:multiLevelType w:val="multilevel"/>
    <w:tmpl w:val="263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46A6D"/>
    <w:rsid w:val="0007066F"/>
    <w:rsid w:val="00074982"/>
    <w:rsid w:val="00084926"/>
    <w:rsid w:val="0009009D"/>
    <w:rsid w:val="000923F9"/>
    <w:rsid w:val="000B2752"/>
    <w:rsid w:val="000C22DB"/>
    <w:rsid w:val="000D4573"/>
    <w:rsid w:val="000F395B"/>
    <w:rsid w:val="000F5AA1"/>
    <w:rsid w:val="000F757B"/>
    <w:rsid w:val="00152A16"/>
    <w:rsid w:val="00176E99"/>
    <w:rsid w:val="00257100"/>
    <w:rsid w:val="00281381"/>
    <w:rsid w:val="002B53F5"/>
    <w:rsid w:val="003219D9"/>
    <w:rsid w:val="00326C64"/>
    <w:rsid w:val="003B34D8"/>
    <w:rsid w:val="00435423"/>
    <w:rsid w:val="00477A11"/>
    <w:rsid w:val="004A45F5"/>
    <w:rsid w:val="0051505F"/>
    <w:rsid w:val="005473D5"/>
    <w:rsid w:val="0057489F"/>
    <w:rsid w:val="00582319"/>
    <w:rsid w:val="005D5EA0"/>
    <w:rsid w:val="0063379F"/>
    <w:rsid w:val="00663108"/>
    <w:rsid w:val="0078728C"/>
    <w:rsid w:val="007B27FD"/>
    <w:rsid w:val="007D1D9F"/>
    <w:rsid w:val="00800BE3"/>
    <w:rsid w:val="00827371"/>
    <w:rsid w:val="00835FD6"/>
    <w:rsid w:val="008B0CE3"/>
    <w:rsid w:val="00906900"/>
    <w:rsid w:val="009706E8"/>
    <w:rsid w:val="009D3E3C"/>
    <w:rsid w:val="00A44741"/>
    <w:rsid w:val="00A50119"/>
    <w:rsid w:val="00A577BF"/>
    <w:rsid w:val="00A73207"/>
    <w:rsid w:val="00A9742E"/>
    <w:rsid w:val="00AF4069"/>
    <w:rsid w:val="00B64816"/>
    <w:rsid w:val="00B653F6"/>
    <w:rsid w:val="00BC5D76"/>
    <w:rsid w:val="00C3679A"/>
    <w:rsid w:val="00C75D7B"/>
    <w:rsid w:val="00CC3C0C"/>
    <w:rsid w:val="00CE74BC"/>
    <w:rsid w:val="00D26897"/>
    <w:rsid w:val="00D5538B"/>
    <w:rsid w:val="00D72BB2"/>
    <w:rsid w:val="00D74FC8"/>
    <w:rsid w:val="00DC1C32"/>
    <w:rsid w:val="00DF221E"/>
    <w:rsid w:val="00DF6695"/>
    <w:rsid w:val="00E40CC1"/>
    <w:rsid w:val="00E52643"/>
    <w:rsid w:val="00EA204A"/>
    <w:rsid w:val="00EC1598"/>
    <w:rsid w:val="00EC537F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4BEC"/>
  <w15:docId w15:val="{2D66A7D2-AF7A-4AD0-A78D-29FD685C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6391</Words>
  <Characters>36431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Л.А. Беляева</cp:lastModifiedBy>
  <cp:revision>9</cp:revision>
  <dcterms:created xsi:type="dcterms:W3CDTF">2022-04-14T20:58:00Z</dcterms:created>
  <dcterms:modified xsi:type="dcterms:W3CDTF">2024-10-28T11:06:00Z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